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16" w:rsidRDefault="00096816" w:rsidP="00096816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308F2" w:rsidRDefault="004308F2" w:rsidP="004308F2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Ministrja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Arsimit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Sportit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Lindita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Nikolla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mori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pjesë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çeljen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Panairit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Konkursit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Kombëtar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Shoqërive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Nxënësve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një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nismë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programit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“Junior Achievement”.</w:t>
      </w:r>
      <w:proofErr w:type="gramEnd"/>
    </w:p>
    <w:p w:rsidR="004308F2" w:rsidRDefault="004308F2" w:rsidP="004308F2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Ministrja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përshëndeti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nismat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23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shoqërive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sipërmarrëse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idetë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tyre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biznesit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inkurajoi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rinjtë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pjesëmarrës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vazhdojnë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shembull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një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modeli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duhet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shtrirë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gjithë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sistemin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arsimor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parauniversitar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4308F2" w:rsidRDefault="004308F2" w:rsidP="004308F2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“Sot jam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mbushur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plot me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energji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dhënë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mbështetjen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duhur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mënyrë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rinj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tjerë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t’i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bashkohen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këtyre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nismave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mrekullueshme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Secili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jush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është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padyshim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një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shembull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suksesi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duhet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shtrihet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përtej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këtyre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ekspozitave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shembull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komunitete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shkolla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t’u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përjetuar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nga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shumë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rinj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tjerë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”,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Nikolla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4308F2" w:rsidRDefault="004308F2" w:rsidP="004308F2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Gjithashtu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Ministrja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vlerësoi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marrëveshjen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bashkëpunimit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integrimin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moduleve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“Junior Achievement”,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një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kapitull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edukimin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ekonomik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brenda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lëndës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“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Qytetarisë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arsimin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bazë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Sipas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është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vetëm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një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marrëveshje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një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përgjegjësi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mundësuar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shprehi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lidhen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edukimin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ekonomik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pjesë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sistemit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arsimor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moshë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hershme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4308F2" w:rsidRDefault="004308F2" w:rsidP="004308F2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“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Përmes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bashkëpunimeve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tilla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arsimin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bazë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mundësojmë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shumë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rinj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provojnë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gjithë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ciklin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plotë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krijimi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një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biznesi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ri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gjithashtu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një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ardhme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mirë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edhe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vendin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”,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Lindita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Nikolla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4308F2" w:rsidRDefault="004308F2" w:rsidP="004308F2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panairin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sipërmarrësve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rinj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morën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pjesë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nxënës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maturantë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nga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gjithë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vendit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cilët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promovonin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idetë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tyre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novatore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duke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shpalosur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shpirtin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biznesit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Gjatë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panairit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shoqëritë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nxënësve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vlerësohen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arritjet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tyre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ndërkohë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shoqëria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fituese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përfaqësojë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Shqipërinë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konkursin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evropian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“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Shoqërinë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Vitit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”,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zhvillohet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Berlin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korrik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2015-të.</w:t>
      </w:r>
    </w:p>
    <w:p w:rsidR="004308F2" w:rsidRDefault="004308F2" w:rsidP="004308F2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Programi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“Junior Achievement”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është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integruar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kurrikulën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zgjedhje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lirë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151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shkolla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mesme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sipas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marrëveshjes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MAS me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Fondacionin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Shqiptaro-Amerikan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Zhvillim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(AADF),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një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investim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rëndësishëm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shërbim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fuqizimit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rinjve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zhvillimit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vendit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4308F2" w:rsidRDefault="004308F2" w:rsidP="004308F2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pranishëm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Panairin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Konkursin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Shoqërive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Nxënësve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ishte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Presidenti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Republikës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Bujar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Nishani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Kryetari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Bordit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Fondit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Shqiptaro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Amerikan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për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Zhvillim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(AADF) Michael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Granoff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4308F2" w:rsidRDefault="004308F2" w:rsidP="00096816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308F2" w:rsidRDefault="004308F2" w:rsidP="00096816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308F2" w:rsidRDefault="004308F2" w:rsidP="00096816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096816" w:rsidRDefault="006B5AB8" w:rsidP="00096816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rFonts w:ascii="Helvetica" w:hAnsi="Helvetica" w:cs="Helvetica"/>
          <w:color w:val="141823"/>
          <w:sz w:val="21"/>
          <w:szCs w:val="21"/>
        </w:rPr>
      </w:pPr>
      <w:hyperlink r:id="rId4" w:history="1">
        <w:r w:rsidR="00096816">
          <w:rPr>
            <w:rStyle w:val="Hyperlink"/>
            <w:rFonts w:ascii="Helvetica" w:hAnsi="Helvetica" w:cs="Helvetica"/>
            <w:b/>
            <w:bCs/>
            <w:color w:val="3B5998"/>
            <w:sz w:val="21"/>
            <w:szCs w:val="21"/>
            <w:shd w:val="clear" w:color="auto" w:fill="FFFFFF"/>
          </w:rPr>
          <w:t>Junior Achievement of Albania</w:t>
        </w:r>
      </w:hyperlink>
    </w:p>
    <w:p w:rsidR="00096816" w:rsidRDefault="00096816" w:rsidP="00096816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proofErr w:type="spellStart"/>
      <w:r>
        <w:rPr>
          <w:rFonts w:ascii="Helvetica" w:hAnsi="Helvetica" w:cs="Helvetica"/>
          <w:color w:val="141823"/>
          <w:sz w:val="21"/>
          <w:szCs w:val="21"/>
        </w:rPr>
        <w:t>Panairi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&amp;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Konkursi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Kombetar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Shoqerive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Nxenesve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Junior Achievement</w:t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: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Paneli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Jurise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perbere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nga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perfaqesues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Raiffeisen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Bank,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Agna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Group, ACREM/TEG,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Unioni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Financiar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Tiranes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(UFT), Banka 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Shqiperise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&amp; Tirana Business University (TBU)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shpalli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shoqerite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fituese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per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kategorite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meposhtme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:</w:t>
      </w:r>
    </w:p>
    <w:p w:rsidR="00096816" w:rsidRPr="00096816" w:rsidRDefault="00096816" w:rsidP="00096816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b/>
          <w:color w:val="141823"/>
          <w:sz w:val="21"/>
          <w:szCs w:val="21"/>
        </w:rPr>
      </w:pPr>
      <w:r w:rsidRPr="00096816">
        <w:rPr>
          <w:rFonts w:ascii="Helvetica" w:hAnsi="Helvetica" w:cs="Helvetica"/>
          <w:b/>
          <w:color w:val="141823"/>
          <w:sz w:val="21"/>
          <w:szCs w:val="21"/>
        </w:rPr>
        <w:t xml:space="preserve">SHOQERIA ME E MIRE E VITIT (2015): PHOTON ENERGY, 18 </w:t>
      </w:r>
      <w:proofErr w:type="spellStart"/>
      <w:r w:rsidRPr="00096816">
        <w:rPr>
          <w:rFonts w:ascii="Helvetica" w:hAnsi="Helvetica" w:cs="Helvetica"/>
          <w:b/>
          <w:color w:val="141823"/>
          <w:sz w:val="21"/>
          <w:szCs w:val="21"/>
        </w:rPr>
        <w:t>Tetori</w:t>
      </w:r>
      <w:proofErr w:type="spellEnd"/>
      <w:r w:rsidRPr="00096816">
        <w:rPr>
          <w:rFonts w:ascii="Helvetica" w:hAnsi="Helvetica" w:cs="Helvetica"/>
          <w:b/>
          <w:color w:val="141823"/>
          <w:sz w:val="21"/>
          <w:szCs w:val="21"/>
        </w:rPr>
        <w:t xml:space="preserve">, </w:t>
      </w:r>
      <w:proofErr w:type="spellStart"/>
      <w:r w:rsidRPr="00096816">
        <w:rPr>
          <w:rFonts w:ascii="Helvetica" w:hAnsi="Helvetica" w:cs="Helvetica"/>
          <w:b/>
          <w:color w:val="141823"/>
          <w:sz w:val="21"/>
          <w:szCs w:val="21"/>
        </w:rPr>
        <w:t>Lushnje</w:t>
      </w:r>
      <w:proofErr w:type="spellEnd"/>
      <w:r w:rsidRPr="00096816">
        <w:rPr>
          <w:rFonts w:ascii="Helvetica" w:hAnsi="Helvetica" w:cs="Helvetica"/>
          <w:b/>
          <w:color w:val="141823"/>
          <w:sz w:val="21"/>
          <w:szCs w:val="21"/>
        </w:rPr>
        <w:t xml:space="preserve">: </w:t>
      </w:r>
      <w:proofErr w:type="spellStart"/>
      <w:r w:rsidRPr="00096816">
        <w:rPr>
          <w:rFonts w:ascii="Helvetica" w:hAnsi="Helvetica" w:cs="Helvetica"/>
          <w:b/>
          <w:color w:val="141823"/>
          <w:sz w:val="21"/>
          <w:szCs w:val="21"/>
        </w:rPr>
        <w:t>prodhimi</w:t>
      </w:r>
      <w:proofErr w:type="spellEnd"/>
      <w:r w:rsidRPr="00096816">
        <w:rPr>
          <w:rFonts w:ascii="Helvetica" w:hAnsi="Helvetica" w:cs="Helvetica"/>
          <w:b/>
          <w:color w:val="141823"/>
          <w:sz w:val="21"/>
          <w:szCs w:val="21"/>
        </w:rPr>
        <w:t xml:space="preserve"> I </w:t>
      </w:r>
      <w:proofErr w:type="spellStart"/>
      <w:r w:rsidRPr="00096816">
        <w:rPr>
          <w:rFonts w:ascii="Helvetica" w:hAnsi="Helvetica" w:cs="Helvetica"/>
          <w:b/>
          <w:color w:val="141823"/>
          <w:sz w:val="21"/>
          <w:szCs w:val="21"/>
        </w:rPr>
        <w:t>nje</w:t>
      </w:r>
      <w:proofErr w:type="spellEnd"/>
      <w:r w:rsidRPr="00096816">
        <w:rPr>
          <w:rFonts w:ascii="Helvetica" w:hAnsi="Helvetica" w:cs="Helvetica"/>
          <w:b/>
          <w:color w:val="141823"/>
          <w:sz w:val="21"/>
          <w:szCs w:val="21"/>
        </w:rPr>
        <w:t xml:space="preserve"> </w:t>
      </w:r>
      <w:proofErr w:type="spellStart"/>
      <w:r w:rsidRPr="00096816">
        <w:rPr>
          <w:rFonts w:ascii="Helvetica" w:hAnsi="Helvetica" w:cs="Helvetica"/>
          <w:b/>
          <w:color w:val="141823"/>
          <w:sz w:val="21"/>
          <w:szCs w:val="21"/>
        </w:rPr>
        <w:t>karikues</w:t>
      </w:r>
      <w:proofErr w:type="spellEnd"/>
      <w:r w:rsidRPr="00096816">
        <w:rPr>
          <w:rFonts w:ascii="Helvetica" w:hAnsi="Helvetica" w:cs="Helvetica"/>
          <w:b/>
          <w:color w:val="141823"/>
          <w:sz w:val="21"/>
          <w:szCs w:val="21"/>
        </w:rPr>
        <w:t xml:space="preserve"> </w:t>
      </w:r>
      <w:proofErr w:type="spellStart"/>
      <w:r w:rsidRPr="00096816">
        <w:rPr>
          <w:rFonts w:ascii="Helvetica" w:hAnsi="Helvetica" w:cs="Helvetica"/>
          <w:b/>
          <w:color w:val="141823"/>
          <w:sz w:val="21"/>
          <w:szCs w:val="21"/>
        </w:rPr>
        <w:t>telefoni</w:t>
      </w:r>
      <w:proofErr w:type="spellEnd"/>
      <w:r w:rsidRPr="00096816">
        <w:rPr>
          <w:rFonts w:ascii="Helvetica" w:hAnsi="Helvetica" w:cs="Helvetica"/>
          <w:b/>
          <w:color w:val="141823"/>
          <w:sz w:val="21"/>
          <w:szCs w:val="21"/>
        </w:rPr>
        <w:t xml:space="preserve">, portable </w:t>
      </w:r>
      <w:proofErr w:type="spellStart"/>
      <w:r w:rsidRPr="00096816">
        <w:rPr>
          <w:rFonts w:ascii="Helvetica" w:hAnsi="Helvetica" w:cs="Helvetica"/>
          <w:b/>
          <w:color w:val="141823"/>
          <w:sz w:val="21"/>
          <w:szCs w:val="21"/>
        </w:rPr>
        <w:t>dhe</w:t>
      </w:r>
      <w:proofErr w:type="spellEnd"/>
      <w:r w:rsidRPr="00096816">
        <w:rPr>
          <w:rFonts w:ascii="Helvetica" w:hAnsi="Helvetica" w:cs="Helvetica"/>
          <w:b/>
          <w:color w:val="141823"/>
          <w:sz w:val="21"/>
          <w:szCs w:val="21"/>
        </w:rPr>
        <w:t xml:space="preserve"> </w:t>
      </w:r>
      <w:proofErr w:type="spellStart"/>
      <w:r w:rsidRPr="00096816">
        <w:rPr>
          <w:rFonts w:ascii="Helvetica" w:hAnsi="Helvetica" w:cs="Helvetica"/>
          <w:b/>
          <w:color w:val="141823"/>
          <w:sz w:val="21"/>
          <w:szCs w:val="21"/>
        </w:rPr>
        <w:t>ekologjik</w:t>
      </w:r>
      <w:proofErr w:type="spellEnd"/>
      <w:r w:rsidRPr="00096816">
        <w:rPr>
          <w:rFonts w:ascii="Helvetica" w:hAnsi="Helvetica" w:cs="Helvetica"/>
          <w:b/>
          <w:color w:val="141823"/>
          <w:sz w:val="21"/>
          <w:szCs w:val="21"/>
        </w:rPr>
        <w:t xml:space="preserve"> I </w:t>
      </w:r>
      <w:proofErr w:type="spellStart"/>
      <w:r w:rsidRPr="00096816">
        <w:rPr>
          <w:rFonts w:ascii="Helvetica" w:hAnsi="Helvetica" w:cs="Helvetica"/>
          <w:b/>
          <w:color w:val="141823"/>
          <w:sz w:val="21"/>
          <w:szCs w:val="21"/>
        </w:rPr>
        <w:t>cili</w:t>
      </w:r>
      <w:proofErr w:type="spellEnd"/>
      <w:r w:rsidRPr="00096816">
        <w:rPr>
          <w:rFonts w:ascii="Helvetica" w:hAnsi="Helvetica" w:cs="Helvetica"/>
          <w:b/>
          <w:color w:val="141823"/>
          <w:sz w:val="21"/>
          <w:szCs w:val="21"/>
        </w:rPr>
        <w:t xml:space="preserve"> </w:t>
      </w:r>
      <w:proofErr w:type="spellStart"/>
      <w:r w:rsidRPr="00096816">
        <w:rPr>
          <w:rFonts w:ascii="Helvetica" w:hAnsi="Helvetica" w:cs="Helvetica"/>
          <w:b/>
          <w:color w:val="141823"/>
          <w:sz w:val="21"/>
          <w:szCs w:val="21"/>
        </w:rPr>
        <w:t>ushqehet</w:t>
      </w:r>
      <w:proofErr w:type="spellEnd"/>
      <w:r w:rsidRPr="00096816">
        <w:rPr>
          <w:rFonts w:ascii="Helvetica" w:hAnsi="Helvetica" w:cs="Helvetica"/>
          <w:b/>
          <w:color w:val="141823"/>
          <w:sz w:val="21"/>
          <w:szCs w:val="21"/>
        </w:rPr>
        <w:t xml:space="preserve"> me </w:t>
      </w:r>
      <w:proofErr w:type="spellStart"/>
      <w:r w:rsidRPr="00096816">
        <w:rPr>
          <w:rFonts w:ascii="Helvetica" w:hAnsi="Helvetica" w:cs="Helvetica"/>
          <w:b/>
          <w:color w:val="141823"/>
          <w:sz w:val="21"/>
          <w:szCs w:val="21"/>
        </w:rPr>
        <w:t>rreze</w:t>
      </w:r>
      <w:proofErr w:type="spellEnd"/>
      <w:r w:rsidRPr="00096816">
        <w:rPr>
          <w:rFonts w:ascii="Helvetica" w:hAnsi="Helvetica" w:cs="Helvetica"/>
          <w:b/>
          <w:color w:val="141823"/>
          <w:sz w:val="21"/>
          <w:szCs w:val="21"/>
        </w:rPr>
        <w:t xml:space="preserve"> </w:t>
      </w:r>
      <w:proofErr w:type="spellStart"/>
      <w:r w:rsidRPr="00096816">
        <w:rPr>
          <w:rFonts w:ascii="Helvetica" w:hAnsi="Helvetica" w:cs="Helvetica"/>
          <w:b/>
          <w:color w:val="141823"/>
          <w:sz w:val="21"/>
          <w:szCs w:val="21"/>
        </w:rPr>
        <w:t>diellore</w:t>
      </w:r>
      <w:proofErr w:type="spellEnd"/>
      <w:r w:rsidRPr="00096816">
        <w:rPr>
          <w:rFonts w:ascii="Helvetica" w:hAnsi="Helvetica" w:cs="Helvetica"/>
          <w:b/>
          <w:color w:val="141823"/>
          <w:sz w:val="21"/>
          <w:szCs w:val="21"/>
        </w:rPr>
        <w:t>.</w:t>
      </w:r>
    </w:p>
    <w:p w:rsidR="00096816" w:rsidRDefault="00096816" w:rsidP="00096816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proofErr w:type="spellStart"/>
      <w:r>
        <w:rPr>
          <w:rFonts w:ascii="Helvetica" w:hAnsi="Helvetica" w:cs="Helvetica"/>
          <w:color w:val="141823"/>
          <w:sz w:val="21"/>
          <w:szCs w:val="21"/>
        </w:rPr>
        <w:t>Ideja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me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novatore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biznesit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: Future Generation Ideas, Harry Fultz,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Tirane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Plani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me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mire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biznesit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: Iris Design, 28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Nentori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, Shkoder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Plani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me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mire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Marketing &amp;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Shitjes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: H-Revelation, Petro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Nini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Luarasi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Tirane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Sipermarrja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Sociale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: Golden Elite,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Naim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Frasheri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, Durres</w:t>
      </w:r>
    </w:p>
    <w:p w:rsidR="00CC01D4" w:rsidRDefault="00CC01D4"/>
    <w:sectPr w:rsidR="00CC01D4" w:rsidSect="00CC0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816"/>
    <w:rsid w:val="00096816"/>
    <w:rsid w:val="004308F2"/>
    <w:rsid w:val="006B5AB8"/>
    <w:rsid w:val="00CC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096816"/>
  </w:style>
  <w:style w:type="character" w:customStyle="1" w:styleId="fwb">
    <w:name w:val="fwb"/>
    <w:basedOn w:val="DefaultParagraphFont"/>
    <w:rsid w:val="00096816"/>
  </w:style>
  <w:style w:type="character" w:styleId="Hyperlink">
    <w:name w:val="Hyperlink"/>
    <w:basedOn w:val="DefaultParagraphFont"/>
    <w:uiPriority w:val="99"/>
    <w:semiHidden/>
    <w:unhideWhenUsed/>
    <w:rsid w:val="0009681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96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JuniorAchievementOfAlb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Shkolla</dc:creator>
  <cp:keywords/>
  <dc:description/>
  <cp:lastModifiedBy>Shkolla</cp:lastModifiedBy>
  <cp:revision>2</cp:revision>
  <dcterms:created xsi:type="dcterms:W3CDTF">2015-04-20T10:48:00Z</dcterms:created>
  <dcterms:modified xsi:type="dcterms:W3CDTF">2015-04-20T10:51:00Z</dcterms:modified>
</cp:coreProperties>
</file>